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4C5" w:rsidRPr="0092051D" w:rsidRDefault="0092051D" w:rsidP="00DA14C5">
      <w:pPr>
        <w:tabs>
          <w:tab w:val="left" w:pos="663"/>
        </w:tabs>
        <w:rPr>
          <w:sz w:val="28"/>
          <w:szCs w:val="28"/>
        </w:rPr>
      </w:pPr>
      <w:r>
        <w:rPr>
          <w:rFonts w:hint="eastAsia"/>
        </w:rPr>
        <w:t xml:space="preserve">              </w:t>
      </w:r>
      <w:r w:rsidRPr="0092051D">
        <w:rPr>
          <w:rFonts w:hint="eastAsia"/>
          <w:sz w:val="28"/>
          <w:szCs w:val="28"/>
        </w:rPr>
        <w:t xml:space="preserve"> </w:t>
      </w:r>
      <w:r w:rsidR="00EB4600">
        <w:rPr>
          <w:rFonts w:hint="eastAsia"/>
          <w:sz w:val="28"/>
          <w:szCs w:val="28"/>
        </w:rPr>
        <w:t>电镀铜排</w:t>
      </w:r>
      <w:r w:rsidR="00EB4600">
        <w:rPr>
          <w:sz w:val="28"/>
          <w:szCs w:val="28"/>
        </w:rPr>
        <w:t>检验</w:t>
      </w:r>
      <w:r w:rsidR="00EB5612">
        <w:rPr>
          <w:rFonts w:hint="eastAsia"/>
          <w:sz w:val="28"/>
          <w:szCs w:val="28"/>
        </w:rPr>
        <w:t>要求</w:t>
      </w:r>
      <w:r w:rsidRPr="0092051D">
        <w:rPr>
          <w:sz w:val="28"/>
          <w:szCs w:val="28"/>
        </w:rPr>
        <w:t>:</w:t>
      </w:r>
    </w:p>
    <w:p w:rsidR="00DA14C5" w:rsidRDefault="00074F02" w:rsidP="00DA14C5">
      <w:pPr>
        <w:tabs>
          <w:tab w:val="left" w:pos="663"/>
        </w:tabs>
      </w:pPr>
      <w:bookmarkStart w:id="0" w:name="_GoBack"/>
      <w:bookmarkEnd w:id="0"/>
    </w:p>
    <w:tbl>
      <w:tblPr>
        <w:tblW w:w="3921" w:type="pct"/>
        <w:jc w:val="center"/>
        <w:tblLook w:val="04A0" w:firstRow="1" w:lastRow="0" w:firstColumn="1" w:lastColumn="0" w:noHBand="0" w:noVBand="1"/>
      </w:tblPr>
      <w:tblGrid>
        <w:gridCol w:w="518"/>
        <w:gridCol w:w="1476"/>
        <w:gridCol w:w="2043"/>
        <w:gridCol w:w="3243"/>
        <w:gridCol w:w="3835"/>
      </w:tblGrid>
      <w:tr w:rsidR="00D56898" w:rsidTr="00D56898">
        <w:trPr>
          <w:trHeight w:val="464"/>
          <w:tblHeader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5A5C9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0"/>
              </w:rPr>
            </w:pPr>
            <w:r w:rsidRPr="00731B2A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0"/>
              </w:rPr>
              <w:t>编号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5A5C9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0"/>
              </w:rPr>
            </w:pPr>
            <w:r w:rsidRPr="00731B2A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0"/>
              </w:rPr>
              <w:t>作业名称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5A5C9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0"/>
              </w:rPr>
            </w:pPr>
            <w:r w:rsidRPr="00731B2A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0"/>
              </w:rPr>
              <w:t>产品/过程特性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5A5C9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0"/>
              </w:rPr>
            </w:pPr>
            <w:r w:rsidRPr="00731B2A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0"/>
              </w:rPr>
              <w:t>检验方法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5A5C9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0"/>
              </w:rPr>
            </w:pPr>
            <w:r w:rsidRPr="00731B2A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0"/>
              </w:rPr>
              <w:t>判异标准</w:t>
            </w:r>
          </w:p>
        </w:tc>
      </w:tr>
      <w:tr w:rsidR="00D56898" w:rsidTr="00D56898">
        <w:trPr>
          <w:trHeight w:val="650"/>
          <w:jc w:val="center"/>
        </w:trPr>
        <w:tc>
          <w:tcPr>
            <w:tcW w:w="23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CC1DE5" w:rsidRDefault="00D56898" w:rsidP="009A21F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C1DE5">
              <w:rPr>
                <w:rFonts w:ascii="宋体" w:hAnsi="宋体" w:cs="宋体"/>
                <w:kern w:val="0"/>
                <w:sz w:val="20"/>
              </w:rPr>
              <w:t>A</w:t>
            </w:r>
            <w:r>
              <w:rPr>
                <w:rFonts w:ascii="宋体" w:hAnsi="宋体" w:cs="宋体"/>
                <w:kern w:val="0"/>
                <w:sz w:val="20"/>
              </w:rPr>
              <w:t>19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CC1DE5" w:rsidRDefault="00D56898" w:rsidP="009000B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kern w:val="0"/>
                <w:sz w:val="20"/>
              </w:rPr>
              <w:t>电镀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98" w:rsidRPr="007A10CF" w:rsidRDefault="00D56898" w:rsidP="009000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镀</w:t>
            </w:r>
            <w:bookmarkStart w:id="1" w:name="批准日期end"/>
            <w:bookmarkEnd w:id="1"/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锡层的厚度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Default="00D56898" w:rsidP="009000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使用测厚仪测量铜排镀锡层的</w:t>
            </w:r>
          </w:p>
          <w:p w:rsidR="00D56898" w:rsidRPr="00CC1DE5" w:rsidRDefault="00D56898" w:rsidP="009000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厚度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A10CF" w:rsidRDefault="00D56898" w:rsidP="009000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镀锡层的厚度≥</w:t>
            </w:r>
            <w:r w:rsidRPr="00CC1DE5">
              <w:rPr>
                <w:rFonts w:ascii="宋体" w:hAnsi="宋体" w:cs="宋体"/>
                <w:bCs/>
                <w:kern w:val="0"/>
                <w:sz w:val="20"/>
              </w:rPr>
              <w:t>10µm</w:t>
            </w:r>
          </w:p>
        </w:tc>
      </w:tr>
      <w:tr w:rsidR="00D56898" w:rsidTr="00D56898">
        <w:trPr>
          <w:trHeight w:val="792"/>
          <w:jc w:val="center"/>
        </w:trPr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镀层结合力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9000B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在被测镀件表面用刀片</w:t>
            </w:r>
            <w:r>
              <w:rPr>
                <w:rFonts w:ascii="宋体" w:hAnsi="宋体" w:cs="宋体" w:hint="eastAsia"/>
                <w:bCs/>
                <w:kern w:val="0"/>
                <w:sz w:val="20"/>
              </w:rPr>
              <w:t>或</w:t>
            </w:r>
            <w:proofErr w:type="gramStart"/>
            <w:r>
              <w:rPr>
                <w:rFonts w:ascii="宋体" w:hAnsi="宋体" w:cs="宋体" w:hint="eastAsia"/>
                <w:bCs/>
                <w:kern w:val="0"/>
                <w:sz w:val="20"/>
              </w:rPr>
              <w:t>百格</w:t>
            </w:r>
            <w:r>
              <w:rPr>
                <w:rFonts w:ascii="宋体" w:hAnsi="宋体" w:cs="宋体"/>
                <w:bCs/>
                <w:kern w:val="0"/>
                <w:sz w:val="20"/>
              </w:rPr>
              <w:t>刀</w:t>
            </w: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划穿</w:t>
            </w:r>
            <w:proofErr w:type="gramEnd"/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镀层，以</w:t>
            </w:r>
            <w:smartTag w:uri="urn:schemas-microsoft-com:office:smarttags" w:element="chmetcnv">
              <w:smartTagPr>
                <w:attr w:name="HasSpace" w:val="False"/>
                <w:attr w:name="Negative" w:val="False"/>
                <w:attr w:name="NumberType" w:val="1"/>
                <w:attr w:name="SourceValue" w:val="1"/>
                <w:attr w:name="TCSC" w:val="0"/>
                <w:attr w:name="UnitName" w:val="mm"/>
              </w:smartTagPr>
              <w:r w:rsidRPr="00CC1DE5">
                <w:rPr>
                  <w:rFonts w:ascii="宋体" w:hAnsi="宋体" w:cs="宋体"/>
                  <w:bCs/>
                  <w:kern w:val="0"/>
                  <w:sz w:val="20"/>
                </w:rPr>
                <w:t>1mm</w:t>
              </w:r>
            </w:smartTag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间距划痕。正面交错</w:t>
            </w:r>
            <w:r w:rsidRPr="00CC1DE5">
              <w:rPr>
                <w:rFonts w:ascii="宋体" w:hAnsi="宋体" w:cs="宋体"/>
                <w:bCs/>
                <w:kern w:val="0"/>
                <w:sz w:val="20"/>
              </w:rPr>
              <w:t>90</w:t>
            </w: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度划方形网格，背面交错</w:t>
            </w:r>
            <w:r w:rsidRPr="00CC1DE5">
              <w:rPr>
                <w:rFonts w:ascii="宋体" w:hAnsi="宋体" w:cs="宋体"/>
                <w:bCs/>
                <w:kern w:val="0"/>
                <w:sz w:val="20"/>
              </w:rPr>
              <w:t>45</w:t>
            </w: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度划菱形网格；按上述划痕后，进一步用锐边工具在划痕</w:t>
            </w:r>
            <w:proofErr w:type="gramStart"/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处挑撬</w:t>
            </w:r>
            <w:proofErr w:type="gramEnd"/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镀层；经划痕后的试样表面，用高粘度的胶带贴于表面，待固化后</w:t>
            </w:r>
            <w:r>
              <w:rPr>
                <w:rFonts w:ascii="宋体" w:hAnsi="宋体" w:cs="宋体" w:hint="eastAsia"/>
                <w:bCs/>
                <w:kern w:val="0"/>
                <w:sz w:val="20"/>
              </w:rPr>
              <w:t>撕去胶带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通过镀层结合力试验，要求铜排镀层无脱皮或剥落现象。</w:t>
            </w:r>
          </w:p>
        </w:tc>
      </w:tr>
      <w:tr w:rsidR="00D56898" w:rsidTr="00D56898">
        <w:trPr>
          <w:trHeight w:val="692"/>
          <w:jc w:val="center"/>
        </w:trPr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镀层耐高低温性能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将镀锡铜排放置于固化炉并升温到</w:t>
            </w:r>
            <w:r w:rsidRPr="00CC1DE5">
              <w:rPr>
                <w:rFonts w:ascii="宋体" w:hAnsi="宋体" w:cs="宋体"/>
                <w:bCs/>
                <w:kern w:val="0"/>
                <w:sz w:val="20"/>
              </w:rPr>
              <w:t>150</w:t>
            </w: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±</w:t>
            </w:r>
            <w:r w:rsidRPr="00CC1DE5">
              <w:rPr>
                <w:rFonts w:ascii="宋体" w:hAnsi="宋体" w:cs="宋体"/>
                <w:bCs/>
                <w:kern w:val="0"/>
                <w:sz w:val="20"/>
              </w:rPr>
              <w:t>10</w:t>
            </w: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℃，恒温</w:t>
            </w:r>
            <w:r w:rsidRPr="00CC1DE5">
              <w:rPr>
                <w:rFonts w:ascii="宋体" w:hAnsi="宋体" w:cs="宋体"/>
                <w:bCs/>
                <w:kern w:val="0"/>
                <w:sz w:val="20"/>
              </w:rPr>
              <w:t>10</w:t>
            </w:r>
            <w:r>
              <w:rPr>
                <w:rFonts w:ascii="宋体" w:hAnsi="宋体" w:cs="宋体" w:hint="eastAsia"/>
                <w:bCs/>
                <w:kern w:val="0"/>
                <w:sz w:val="20"/>
              </w:rPr>
              <w:t>分钟后直接投入冷水中聚冷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  <w:r w:rsidRPr="00CC1DE5">
              <w:rPr>
                <w:rFonts w:ascii="宋体" w:hAnsi="宋体" w:cs="宋体" w:hint="eastAsia"/>
                <w:bCs/>
                <w:kern w:val="0"/>
                <w:sz w:val="20"/>
              </w:rPr>
              <w:t>通过镀层耐高低温性能试验，要求铜排镀层不起皮或脱落。</w:t>
            </w:r>
          </w:p>
        </w:tc>
      </w:tr>
      <w:tr w:rsidR="00D56898" w:rsidTr="00D56898">
        <w:trPr>
          <w:trHeight w:val="309"/>
          <w:jc w:val="center"/>
        </w:trPr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  <w:r w:rsidRPr="000B48C4">
              <w:rPr>
                <w:rFonts w:asciiTheme="minorEastAsia" w:eastAsiaTheme="minorEastAsia" w:hAnsiTheme="minorEastAsia" w:cs="宋体" w:hint="eastAsia"/>
                <w:bCs/>
                <w:kern w:val="0"/>
                <w:sz w:val="20"/>
              </w:rPr>
              <w:t>镀层耐腐蚀性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0B48C4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0"/>
              </w:rPr>
            </w:pPr>
            <w:r w:rsidRPr="000B48C4">
              <w:rPr>
                <w:rFonts w:asciiTheme="minorEastAsia" w:eastAsiaTheme="minorEastAsia" w:hAnsiTheme="minorEastAsia" w:cs="宋体" w:hint="eastAsia"/>
                <w:bCs/>
                <w:kern w:val="0"/>
                <w:sz w:val="20"/>
              </w:rPr>
              <w:t>镀层耐腐蚀性试验</w:t>
            </w:r>
          </w:p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  <w:r w:rsidRPr="000B48C4">
              <w:rPr>
                <w:rFonts w:asciiTheme="minorEastAsia" w:eastAsiaTheme="minorEastAsia" w:hAnsiTheme="minorEastAsia" w:cs="宋体" w:hint="eastAsia"/>
                <w:bCs/>
                <w:kern w:val="0"/>
                <w:sz w:val="20"/>
              </w:rPr>
              <w:t>采用48h中性盐雾试验测试，测试方法按照《GB 2423.17-2008 电工电子产品基本环境试验规程试验KA</w:t>
            </w: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0"/>
              </w:rPr>
              <w:t>盐雾试验方法》要求进行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98" w:rsidRPr="00731B2A" w:rsidRDefault="00D56898" w:rsidP="009000B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  <w:r w:rsidRPr="000B48C4">
              <w:rPr>
                <w:rFonts w:asciiTheme="minorEastAsia" w:eastAsiaTheme="minorEastAsia" w:hAnsiTheme="minorEastAsia" w:cs="宋体" w:hint="eastAsia"/>
                <w:bCs/>
                <w:kern w:val="0"/>
                <w:sz w:val="20"/>
              </w:rPr>
              <w:t>通过镀层耐腐蚀性试验，要求镀锡铜排表面应无基体金属露出（棱角处基体金属外露≤</w:t>
            </w:r>
            <w:r w:rsidRPr="000B48C4">
              <w:rPr>
                <w:rFonts w:asciiTheme="minorEastAsia" w:eastAsiaTheme="minorEastAsia" w:hAnsiTheme="minorEastAsia" w:cs="宋体"/>
                <w:bCs/>
                <w:kern w:val="0"/>
                <w:sz w:val="20"/>
              </w:rPr>
              <w:t>3%</w:t>
            </w:r>
            <w:r w:rsidRPr="000B48C4">
              <w:rPr>
                <w:rFonts w:asciiTheme="minorEastAsia" w:eastAsiaTheme="minorEastAsia" w:hAnsiTheme="minorEastAsia" w:cs="宋体" w:hint="eastAsia"/>
                <w:bCs/>
                <w:kern w:val="0"/>
                <w:sz w:val="20"/>
              </w:rPr>
              <w:t>）。</w:t>
            </w:r>
          </w:p>
        </w:tc>
      </w:tr>
      <w:tr w:rsidR="00D56898" w:rsidTr="00D56898">
        <w:trPr>
          <w:trHeight w:val="309"/>
          <w:jc w:val="center"/>
        </w:trPr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98" w:rsidRPr="00731B2A" w:rsidRDefault="00D56898" w:rsidP="00F818A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98" w:rsidRPr="00731B2A" w:rsidRDefault="00D56898" w:rsidP="00F818A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98" w:rsidRPr="000B48C4" w:rsidRDefault="00D56898" w:rsidP="00F818AA">
            <w:pPr>
              <w:widowControl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0"/>
              </w:rPr>
            </w:pPr>
            <w:r w:rsidRPr="000B48C4">
              <w:rPr>
                <w:rFonts w:asciiTheme="minorEastAsia" w:eastAsiaTheme="minorEastAsia" w:hAnsiTheme="minorEastAsia" w:hint="eastAsia"/>
                <w:sz w:val="20"/>
              </w:rPr>
              <w:t>粗糙度、镀层缺陷、光泽度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98" w:rsidRPr="000B48C4" w:rsidRDefault="00D56898" w:rsidP="00F818AA">
            <w:pPr>
              <w:widowControl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0"/>
              </w:rPr>
            </w:pPr>
            <w:r w:rsidRPr="000B48C4">
              <w:rPr>
                <w:rFonts w:asciiTheme="minorEastAsia" w:eastAsiaTheme="minorEastAsia" w:hAnsiTheme="minorEastAsia" w:cs="宋体" w:hint="eastAsia"/>
                <w:bCs/>
                <w:kern w:val="0"/>
                <w:sz w:val="20"/>
              </w:rPr>
              <w:t>目测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98" w:rsidRPr="000B48C4" w:rsidRDefault="00D56898" w:rsidP="00F818AA">
            <w:pPr>
              <w:widowControl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0"/>
              </w:rPr>
            </w:pPr>
            <w:r w:rsidRPr="000B48C4">
              <w:rPr>
                <w:rFonts w:asciiTheme="minorEastAsia" w:eastAsiaTheme="minorEastAsia" w:hAnsiTheme="minorEastAsia" w:hint="eastAsia"/>
                <w:sz w:val="20"/>
              </w:rPr>
              <w:t>粗糙度：冲裁平齐、光滑；表面平整、无毛刺；镀层缺陷：镀层表面光亮，无针点、麻点、起瘤、起皮、起泡、剥落、阴阳面、斑点、划痕、烧焦、雾状、树枝状和</w:t>
            </w:r>
            <w:proofErr w:type="gramStart"/>
            <w:r w:rsidRPr="000B48C4">
              <w:rPr>
                <w:rFonts w:asciiTheme="minorEastAsia" w:eastAsiaTheme="minorEastAsia" w:hAnsiTheme="minorEastAsia" w:hint="eastAsia"/>
                <w:sz w:val="20"/>
              </w:rPr>
              <w:t>海棉</w:t>
            </w:r>
            <w:proofErr w:type="gramEnd"/>
            <w:r w:rsidRPr="000B48C4">
              <w:rPr>
                <w:rFonts w:asciiTheme="minorEastAsia" w:eastAsiaTheme="minorEastAsia" w:hAnsiTheme="minorEastAsia" w:hint="eastAsia"/>
                <w:sz w:val="20"/>
              </w:rPr>
              <w:t>状沉积层，以及应当镀覆而无镀覆的部位等疵病；光泽度：光泽度等级≥</w:t>
            </w:r>
            <w:r w:rsidRPr="000B48C4">
              <w:rPr>
                <w:rFonts w:asciiTheme="minorEastAsia" w:eastAsiaTheme="minorEastAsia" w:hAnsiTheme="minorEastAsia"/>
                <w:sz w:val="20"/>
              </w:rPr>
              <w:t>2</w:t>
            </w:r>
            <w:r w:rsidRPr="000B48C4">
              <w:rPr>
                <w:rFonts w:asciiTheme="minorEastAsia" w:eastAsiaTheme="minorEastAsia" w:hAnsiTheme="minorEastAsia" w:hint="eastAsia"/>
                <w:sz w:val="20"/>
              </w:rPr>
              <w:t>级。</w:t>
            </w:r>
          </w:p>
        </w:tc>
      </w:tr>
    </w:tbl>
    <w:p w:rsidR="00DA14C5" w:rsidRDefault="00074F02" w:rsidP="004B2B32">
      <w:pPr>
        <w:tabs>
          <w:tab w:val="left" w:pos="663"/>
        </w:tabs>
      </w:pPr>
    </w:p>
    <w:sectPr w:rsidR="00DA14C5" w:rsidSect="00D34871">
      <w:footerReference w:type="default" r:id="rId8"/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F02" w:rsidRDefault="00074F02">
      <w:r>
        <w:separator/>
      </w:r>
    </w:p>
  </w:endnote>
  <w:endnote w:type="continuationSeparator" w:id="0">
    <w:p w:rsidR="00074F02" w:rsidRDefault="0007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95F" w:rsidRDefault="00074F02">
    <w:pPr>
      <w:pStyle w:val="a4"/>
    </w:pPr>
  </w:p>
  <w:p w:rsidR="0014695F" w:rsidRDefault="00074F02" w:rsidP="00C9766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F02" w:rsidRDefault="00074F02">
      <w:r>
        <w:separator/>
      </w:r>
    </w:p>
  </w:footnote>
  <w:footnote w:type="continuationSeparator" w:id="0">
    <w:p w:rsidR="00074F02" w:rsidRDefault="00074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AD3E0D"/>
    <w:multiLevelType w:val="hybridMultilevel"/>
    <w:tmpl w:val="3FFABAFC"/>
    <w:lvl w:ilvl="0" w:tplc="4162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7AC376E" w:tentative="1">
      <w:start w:val="1"/>
      <w:numFmt w:val="lowerLetter"/>
      <w:lvlText w:val="%2)"/>
      <w:lvlJc w:val="left"/>
      <w:pPr>
        <w:ind w:left="840" w:hanging="420"/>
      </w:pPr>
    </w:lvl>
    <w:lvl w:ilvl="2" w:tplc="F59AB63C" w:tentative="1">
      <w:start w:val="1"/>
      <w:numFmt w:val="lowerRoman"/>
      <w:lvlText w:val="%3."/>
      <w:lvlJc w:val="right"/>
      <w:pPr>
        <w:ind w:left="1260" w:hanging="420"/>
      </w:pPr>
    </w:lvl>
    <w:lvl w:ilvl="3" w:tplc="AEBA8E58" w:tentative="1">
      <w:start w:val="1"/>
      <w:numFmt w:val="decimal"/>
      <w:lvlText w:val="%4."/>
      <w:lvlJc w:val="left"/>
      <w:pPr>
        <w:ind w:left="1680" w:hanging="420"/>
      </w:pPr>
    </w:lvl>
    <w:lvl w:ilvl="4" w:tplc="629C6D28" w:tentative="1">
      <w:start w:val="1"/>
      <w:numFmt w:val="lowerLetter"/>
      <w:lvlText w:val="%5)"/>
      <w:lvlJc w:val="left"/>
      <w:pPr>
        <w:ind w:left="2100" w:hanging="420"/>
      </w:pPr>
    </w:lvl>
    <w:lvl w:ilvl="5" w:tplc="0C3A854A" w:tentative="1">
      <w:start w:val="1"/>
      <w:numFmt w:val="lowerRoman"/>
      <w:lvlText w:val="%6."/>
      <w:lvlJc w:val="right"/>
      <w:pPr>
        <w:ind w:left="2520" w:hanging="420"/>
      </w:pPr>
    </w:lvl>
    <w:lvl w:ilvl="6" w:tplc="0D4C8374" w:tentative="1">
      <w:start w:val="1"/>
      <w:numFmt w:val="decimal"/>
      <w:lvlText w:val="%7."/>
      <w:lvlJc w:val="left"/>
      <w:pPr>
        <w:ind w:left="2940" w:hanging="420"/>
      </w:pPr>
    </w:lvl>
    <w:lvl w:ilvl="7" w:tplc="91D2BE00" w:tentative="1">
      <w:start w:val="1"/>
      <w:numFmt w:val="lowerLetter"/>
      <w:lvlText w:val="%8)"/>
      <w:lvlJc w:val="left"/>
      <w:pPr>
        <w:ind w:left="3360" w:hanging="420"/>
      </w:pPr>
    </w:lvl>
    <w:lvl w:ilvl="8" w:tplc="9EBAC8DE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BE"/>
    <w:rsid w:val="00074F02"/>
    <w:rsid w:val="00186FE1"/>
    <w:rsid w:val="004B2B32"/>
    <w:rsid w:val="004B54BE"/>
    <w:rsid w:val="0064391E"/>
    <w:rsid w:val="0092051D"/>
    <w:rsid w:val="00A11048"/>
    <w:rsid w:val="00C55767"/>
    <w:rsid w:val="00D56898"/>
    <w:rsid w:val="00EB4600"/>
    <w:rsid w:val="00E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9D73E44-1062-447E-B376-DEAE2220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706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DA14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17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17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7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17F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17F6"/>
    <w:rPr>
      <w:sz w:val="18"/>
      <w:szCs w:val="18"/>
    </w:rPr>
  </w:style>
  <w:style w:type="table" w:styleId="a6">
    <w:name w:val="Table Grid"/>
    <w:basedOn w:val="a1"/>
    <w:uiPriority w:val="59"/>
    <w:rsid w:val="00ED1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Char2"/>
    <w:uiPriority w:val="99"/>
    <w:semiHidden/>
    <w:unhideWhenUsed/>
    <w:rsid w:val="00D34871"/>
    <w:pPr>
      <w:snapToGrid w:val="0"/>
      <w:jc w:val="left"/>
    </w:pPr>
  </w:style>
  <w:style w:type="character" w:customStyle="1" w:styleId="Char2">
    <w:name w:val="尾注文本 Char"/>
    <w:basedOn w:val="a0"/>
    <w:link w:val="a7"/>
    <w:uiPriority w:val="99"/>
    <w:semiHidden/>
    <w:rsid w:val="00D34871"/>
    <w:rPr>
      <w:rFonts w:ascii="Times New Roman" w:eastAsia="宋体" w:hAnsi="Times New Roman" w:cs="Times New Roman"/>
      <w:szCs w:val="20"/>
    </w:rPr>
  </w:style>
  <w:style w:type="character" w:styleId="a8">
    <w:name w:val="endnote reference"/>
    <w:basedOn w:val="a0"/>
    <w:uiPriority w:val="99"/>
    <w:semiHidden/>
    <w:unhideWhenUsed/>
    <w:rsid w:val="00D34871"/>
    <w:rPr>
      <w:vertAlign w:val="superscript"/>
    </w:rPr>
  </w:style>
  <w:style w:type="character" w:customStyle="1" w:styleId="1Char">
    <w:name w:val="标题 1 Char"/>
    <w:basedOn w:val="a0"/>
    <w:link w:val="1"/>
    <w:uiPriority w:val="9"/>
    <w:rsid w:val="00DA14C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9">
    <w:name w:val="No Spacing"/>
    <w:uiPriority w:val="1"/>
    <w:qFormat/>
    <w:rsid w:val="00DA14C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styleId="aa">
    <w:name w:val="annotation reference"/>
    <w:basedOn w:val="a0"/>
    <w:uiPriority w:val="99"/>
    <w:semiHidden/>
    <w:unhideWhenUsed/>
    <w:rsid w:val="00DA14C5"/>
    <w:rPr>
      <w:sz w:val="21"/>
      <w:szCs w:val="21"/>
    </w:rPr>
  </w:style>
  <w:style w:type="paragraph" w:styleId="ab">
    <w:name w:val="annotation text"/>
    <w:basedOn w:val="a"/>
    <w:link w:val="Char3"/>
    <w:uiPriority w:val="99"/>
    <w:unhideWhenUsed/>
    <w:rsid w:val="00DA14C5"/>
    <w:pPr>
      <w:jc w:val="left"/>
    </w:pPr>
  </w:style>
  <w:style w:type="character" w:customStyle="1" w:styleId="Char3">
    <w:name w:val="批注文字 Char"/>
    <w:basedOn w:val="a0"/>
    <w:link w:val="ab"/>
    <w:uiPriority w:val="99"/>
    <w:rsid w:val="00DA14C5"/>
    <w:rPr>
      <w:rFonts w:ascii="Times New Roman" w:eastAsia="宋体" w:hAnsi="Times New Roman" w:cs="Times New Roman"/>
      <w:szCs w:val="20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DA14C5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DA14C5"/>
    <w:rPr>
      <w:rFonts w:ascii="Times New Roman" w:eastAsia="宋体" w:hAnsi="Times New Roman" w:cs="Times New Roman"/>
      <w:b/>
      <w:bCs/>
      <w:szCs w:val="20"/>
    </w:rPr>
  </w:style>
  <w:style w:type="paragraph" w:styleId="ad">
    <w:name w:val="List Paragraph"/>
    <w:basedOn w:val="a"/>
    <w:uiPriority w:val="34"/>
    <w:qFormat/>
    <w:rsid w:val="00DA14C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62B6-05FF-4A43-9822-BE7B9E42F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byt</dc:creator>
  <cp:lastModifiedBy>zb498</cp:lastModifiedBy>
  <cp:revision>71</cp:revision>
  <dcterms:created xsi:type="dcterms:W3CDTF">2018-05-14T01:13:00Z</dcterms:created>
  <dcterms:modified xsi:type="dcterms:W3CDTF">2022-08-01T06:21:00Z</dcterms:modified>
</cp:coreProperties>
</file>